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4A" w:rsidRPr="00AD2EB3" w:rsidRDefault="00B9314A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B9314A" w:rsidRPr="00381A61" w:rsidRDefault="00B9314A" w:rsidP="00B9314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A61">
        <w:rPr>
          <w:b/>
          <w:bCs/>
          <w:color w:val="333333"/>
          <w:sz w:val="28"/>
          <w:szCs w:val="28"/>
        </w:rPr>
        <w:t xml:space="preserve">Исполнение антикоррупционных обязанностей при приеме на работу бывшего государственного (муниципального) служащего. </w:t>
      </w:r>
    </w:p>
    <w:p w:rsidR="00B9314A" w:rsidRDefault="00B9314A" w:rsidP="00B9314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9314A" w:rsidRPr="00381A61" w:rsidRDefault="00B9314A" w:rsidP="00B9314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Согласно статье 12 Федерального закона от 25.12.2008 № 273-ФЗ «О противодействии коррупции» (далее – Закон),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B9314A" w:rsidRPr="00381A61" w:rsidRDefault="00B9314A" w:rsidP="00B9314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Так, гражданин, замещавший должность государственной и муниципальной службы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B9314A" w:rsidRPr="00381A61" w:rsidRDefault="00B9314A" w:rsidP="00B9314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Указанная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(</w:t>
      </w:r>
      <w:proofErr w:type="spellStart"/>
      <w:r w:rsidRPr="00381A61">
        <w:rPr>
          <w:color w:val="333333"/>
          <w:sz w:val="28"/>
          <w:szCs w:val="28"/>
        </w:rPr>
        <w:t>ч.ч</w:t>
      </w:r>
      <w:proofErr w:type="spellEnd"/>
      <w:r w:rsidRPr="00381A61">
        <w:rPr>
          <w:color w:val="333333"/>
          <w:sz w:val="28"/>
          <w:szCs w:val="28"/>
        </w:rPr>
        <w:t>. 1, 1.1 ст. 12 Закона).</w:t>
      </w:r>
    </w:p>
    <w:p w:rsidR="00B9314A" w:rsidRPr="00381A61" w:rsidRDefault="00B9314A" w:rsidP="00B9314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Следует отметить, что и работодатель при заключении трудового или гражданско-правового договора на выполнение работ (оказание услуг) в указанных случаях, с гражданином,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B9314A" w:rsidRDefault="00B9314A" w:rsidP="00B9314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333333"/>
          <w:sz w:val="28"/>
          <w:szCs w:val="28"/>
        </w:rPr>
        <w:t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3AF7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5542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2022-12-19T16:20:00Z</dcterms:created>
  <dcterms:modified xsi:type="dcterms:W3CDTF">2022-12-22T09:26:00Z</dcterms:modified>
</cp:coreProperties>
</file>